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E1" w:rsidRPr="006F429C" w:rsidRDefault="003B19E1" w:rsidP="00AA505D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F429C">
        <w:rPr>
          <w:b/>
          <w:bCs/>
          <w:sz w:val="28"/>
          <w:szCs w:val="28"/>
        </w:rPr>
        <w:t>Географія</w:t>
      </w:r>
    </w:p>
    <w:p w:rsidR="003B19E1" w:rsidRDefault="003B19E1" w:rsidP="006F42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2015/2016 навчальному році вивчення географії у 7 класі  відбуватиметься за </w:t>
      </w:r>
      <w:r>
        <w:rPr>
          <w:color w:val="000000"/>
          <w:sz w:val="28"/>
          <w:szCs w:val="28"/>
          <w:shd w:val="clear" w:color="auto" w:fill="FFFFFF"/>
        </w:rPr>
        <w:t>програмою, що затверджена наказом Міністерства освіти і науки, молоді та спорту України від 06.06.2012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№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664, і до якої внесені зміни  (наказ Міністерства освіти і науки України від 29.05.2015 № 585).</w:t>
      </w:r>
    </w:p>
    <w:p w:rsidR="003B19E1" w:rsidRDefault="003B19E1" w:rsidP="006F429C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Зміни у навчальній програмі стосуються насамперед змісту  вступу, в якому розглядаються питання об’єктів вивчення географії материків і океанів, джерел географічної інформації, а також класифікації географічних карт за різними ознаками.  Два розділи, що стосувалися природних особливостей материків і океанів, об’єднані в один </w:t>
      </w:r>
      <w:r w:rsidRPr="00941997">
        <w:rPr>
          <w:sz w:val="28"/>
          <w:szCs w:val="28"/>
        </w:rPr>
        <w:t>«</w:t>
      </w:r>
      <w:r w:rsidRPr="00941997">
        <w:rPr>
          <w:color w:val="000000"/>
          <w:sz w:val="28"/>
          <w:szCs w:val="28"/>
        </w:rPr>
        <w:t>Закономірності формування природи материків та океанів</w:t>
      </w:r>
      <w:r w:rsidRPr="00941997">
        <w:rPr>
          <w:sz w:val="28"/>
          <w:szCs w:val="28"/>
        </w:rPr>
        <w:t>»</w:t>
      </w:r>
      <w:r>
        <w:rPr>
          <w:sz w:val="28"/>
          <w:szCs w:val="28"/>
        </w:rPr>
        <w:t xml:space="preserve">, у якому послідовно розкриваються основні географічні закономірності. </w:t>
      </w:r>
      <w:r w:rsidRPr="007E71C9">
        <w:rPr>
          <w:sz w:val="28"/>
          <w:szCs w:val="28"/>
        </w:rPr>
        <w:t xml:space="preserve">Зберігаючи наступність у формуванні основних понять </w:t>
      </w:r>
      <w:r>
        <w:rPr>
          <w:sz w:val="28"/>
          <w:szCs w:val="28"/>
        </w:rPr>
        <w:t>з</w:t>
      </w:r>
      <w:r w:rsidRPr="007E71C9">
        <w:rPr>
          <w:sz w:val="28"/>
          <w:szCs w:val="28"/>
        </w:rPr>
        <w:t xml:space="preserve"> фізичної географії,</w:t>
      </w:r>
      <w:r>
        <w:rPr>
          <w:sz w:val="28"/>
          <w:szCs w:val="28"/>
        </w:rPr>
        <w:t xml:space="preserve"> що розглядалися в 6-му класі переважно на рівні уявлень, </w:t>
      </w:r>
      <w:r w:rsidRPr="007E7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7-му класі потребують  розширення й узагальнення при вивченні  насамперед географічних закономірностей материків і океанів. При цьому слід </w:t>
      </w:r>
      <w:r w:rsidRPr="00B13482">
        <w:rPr>
          <w:sz w:val="28"/>
          <w:szCs w:val="28"/>
        </w:rPr>
        <w:t xml:space="preserve">спрямувати навчальну діяльність учнів на опанування основних теоретичних положень про рухи Землі та їх наслідки, походження материків та океанів внаслідок </w:t>
      </w:r>
      <w:r>
        <w:rPr>
          <w:sz w:val="28"/>
          <w:szCs w:val="28"/>
        </w:rPr>
        <w:t>переміщення</w:t>
      </w:r>
      <w:r w:rsidRPr="00B13482">
        <w:rPr>
          <w:sz w:val="28"/>
          <w:szCs w:val="28"/>
        </w:rPr>
        <w:t xml:space="preserve"> літосферних плит, про закономірності  розміщення основних форм рельєфу відповідно до тектонічної будови території, основні  </w:t>
      </w:r>
      <w:proofErr w:type="spellStart"/>
      <w:r w:rsidRPr="00B13482">
        <w:rPr>
          <w:sz w:val="28"/>
          <w:szCs w:val="28"/>
        </w:rPr>
        <w:t>кліматотвірні</w:t>
      </w:r>
      <w:proofErr w:type="spellEnd"/>
      <w:r w:rsidRPr="00B13482">
        <w:rPr>
          <w:sz w:val="28"/>
          <w:szCs w:val="28"/>
        </w:rPr>
        <w:t xml:space="preserve"> чинники та типи клімату, найбільші зональні природні комплекси – географічні пояси і природні зони. </w:t>
      </w:r>
      <w:r>
        <w:rPr>
          <w:sz w:val="28"/>
          <w:szCs w:val="28"/>
        </w:rPr>
        <w:t>Аналіз  природних закономірностей материків і океанів потребує поглиблення змісту понять «форма Землі», «осьове обертання Землі», «орбітальний рух Землі», «літосферна плита», «рівнини», «гори», «клімат», «природна зона» та  формування нових понять таких як: «платформа», «область складчастості», «повітряна маса», «водна маса», «географічний пояс»</w:t>
      </w:r>
      <w:r w:rsidRPr="00B134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</w:t>
      </w:r>
      <w:r w:rsidRPr="00B13482">
        <w:rPr>
          <w:sz w:val="28"/>
          <w:szCs w:val="28"/>
        </w:rPr>
        <w:t xml:space="preserve">ознайомлення з географічними закономірностями слід  використовувати </w:t>
      </w:r>
      <w:r>
        <w:rPr>
          <w:sz w:val="28"/>
          <w:szCs w:val="28"/>
        </w:rPr>
        <w:t xml:space="preserve">насамперед </w:t>
      </w:r>
      <w:r w:rsidRPr="00B13482">
        <w:rPr>
          <w:sz w:val="28"/>
          <w:szCs w:val="28"/>
        </w:rPr>
        <w:t>комплекс тематичних карт атласу</w:t>
      </w:r>
      <w:r>
        <w:rPr>
          <w:sz w:val="28"/>
          <w:szCs w:val="28"/>
        </w:rPr>
        <w:t xml:space="preserve">, а саме, карти </w:t>
      </w:r>
      <w:r w:rsidRPr="00B13482">
        <w:rPr>
          <w:sz w:val="28"/>
          <w:szCs w:val="28"/>
        </w:rPr>
        <w:t xml:space="preserve"> будови земної кори, кліматичн</w:t>
      </w:r>
      <w:r>
        <w:rPr>
          <w:sz w:val="28"/>
          <w:szCs w:val="28"/>
        </w:rPr>
        <w:t>их</w:t>
      </w:r>
      <w:r w:rsidRPr="00B13482">
        <w:rPr>
          <w:sz w:val="28"/>
          <w:szCs w:val="28"/>
        </w:rPr>
        <w:t>, географічних поясів і природних зон.</w:t>
      </w:r>
    </w:p>
    <w:p w:rsidR="003B19E1" w:rsidRDefault="003B19E1" w:rsidP="006F4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разі затримки у виданні підручників з географії для 7-го класу, що рекомендовані МОН освіти  у 2015 р., слід використовувати в навчальному процесі підручники 2007 року видання, зокрема навчальні книжки таких авторів: Бойко В.М., </w:t>
      </w:r>
      <w:proofErr w:type="spellStart"/>
      <w:r>
        <w:rPr>
          <w:sz w:val="28"/>
          <w:szCs w:val="28"/>
        </w:rPr>
        <w:t>Міхелі</w:t>
      </w:r>
      <w:proofErr w:type="spellEnd"/>
      <w:r>
        <w:rPr>
          <w:sz w:val="28"/>
          <w:szCs w:val="28"/>
        </w:rPr>
        <w:t xml:space="preserve"> С.В. (видавництво </w:t>
      </w:r>
      <w:proofErr w:type="spellStart"/>
      <w:r>
        <w:rPr>
          <w:sz w:val="28"/>
          <w:szCs w:val="28"/>
        </w:rPr>
        <w:t>Зодіак-ЕКО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Пестушко</w:t>
      </w:r>
      <w:proofErr w:type="spellEnd"/>
      <w:r>
        <w:rPr>
          <w:sz w:val="28"/>
          <w:szCs w:val="28"/>
        </w:rPr>
        <w:t xml:space="preserve"> В.Ю., </w:t>
      </w:r>
      <w:proofErr w:type="spellStart"/>
      <w:r>
        <w:rPr>
          <w:sz w:val="28"/>
          <w:szCs w:val="28"/>
        </w:rPr>
        <w:t>Уварова</w:t>
      </w:r>
      <w:proofErr w:type="spellEnd"/>
      <w:r>
        <w:rPr>
          <w:sz w:val="28"/>
          <w:szCs w:val="28"/>
        </w:rPr>
        <w:t xml:space="preserve"> Г.Ш. (видавництво «</w:t>
      </w:r>
      <w:proofErr w:type="spellStart"/>
      <w:r>
        <w:rPr>
          <w:sz w:val="28"/>
          <w:szCs w:val="28"/>
        </w:rPr>
        <w:t>Генеза</w:t>
      </w:r>
      <w:proofErr w:type="spellEnd"/>
      <w:r>
        <w:rPr>
          <w:sz w:val="28"/>
          <w:szCs w:val="28"/>
        </w:rPr>
        <w:t xml:space="preserve">»), Коберник С.Г., Коваленко Р.Р. (видавництво «Навчальна книга»). Підручники цих авторів містять матеріал,  який відповідає змісту першого розділу оновленої програми. Крім того, ці підручники як електронні ресурси є на українських шкільних сайтах у вільному доступі. </w:t>
      </w:r>
    </w:p>
    <w:p w:rsidR="003B19E1" w:rsidRPr="007E71C9" w:rsidRDefault="003B19E1" w:rsidP="006F42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Стосовно вивчення  розділів і тем про особливості окремих материків й океанів  слід зауважити, що матеріал до них є в повному обсязі в зазначених вище  підручниках як 2007 року видання, так й більш пізніх видань. Слід обов’язково звертати увагу учнів  на послідовність вивчення материків та океанів. Так, відповідно до зміненої навчальної програми,  спочатку вивчаються материки тропічних широт (Африка, Південна Америка, </w:t>
      </w:r>
      <w:r>
        <w:rPr>
          <w:sz w:val="28"/>
          <w:szCs w:val="28"/>
        </w:rPr>
        <w:lastRenderedPageBreak/>
        <w:t xml:space="preserve">Австралія), потім – полярний материк Землі – Антарктида, а за ним – материки Північної півкулі (Північна Америка й Євразія).   Потрібно також звертати увагу учнів на ту інформацію в підручниках попередніх років видання, яка є обов’язковою для опрацювання, а яка може бути використана як додаткова.  Відбір необхідної інформації відповідно до програми 2015 р. дасть можливість уникнути перевантаження учнів зайвою номенклатурою чи виконанням практичних робіт та робіт дослідницького характеру.  </w:t>
      </w:r>
    </w:p>
    <w:p w:rsidR="003B19E1" w:rsidRDefault="003B19E1" w:rsidP="006F429C">
      <w:pPr>
        <w:pStyle w:val="TableText"/>
        <w:spacing w:before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3971A8">
        <w:rPr>
          <w:rFonts w:ascii="Times New Roman" w:hAnsi="Times New Roman" w:cs="Times New Roman"/>
          <w:sz w:val="28"/>
          <w:szCs w:val="28"/>
          <w:lang w:val="uk-UA"/>
        </w:rPr>
        <w:t>Вивчаючи останній розділ курсу</w:t>
      </w:r>
      <w:r w:rsidRPr="003971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971A8">
        <w:rPr>
          <w:rFonts w:ascii="Times New Roman" w:hAnsi="Times New Roman" w:cs="Times New Roman"/>
          <w:color w:val="000000"/>
          <w:sz w:val="28"/>
          <w:szCs w:val="28"/>
          <w:lang w:val="uk-UA"/>
        </w:rPr>
        <w:t>«Вплив людини на природу материків та океанів»</w:t>
      </w:r>
      <w:r w:rsidRPr="006F42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протягом обмеженої кількості годин</w:t>
      </w:r>
      <w:r w:rsidRPr="003971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3971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971A8">
        <w:rPr>
          <w:rFonts w:ascii="Times New Roman" w:hAnsi="Times New Roman" w:cs="Times New Roman"/>
          <w:sz w:val="28"/>
          <w:szCs w:val="28"/>
          <w:lang w:val="uk-UA"/>
        </w:rPr>
        <w:t xml:space="preserve">важливо </w:t>
      </w:r>
      <w:r w:rsidRPr="006F429C">
        <w:rPr>
          <w:rFonts w:ascii="Times New Roman" w:hAnsi="Times New Roman" w:cs="Times New Roman"/>
          <w:sz w:val="28"/>
          <w:szCs w:val="28"/>
          <w:lang w:val="uk-UA"/>
        </w:rPr>
        <w:t xml:space="preserve">узагальнити знання </w:t>
      </w:r>
      <w:r w:rsidRPr="003971A8">
        <w:rPr>
          <w:rFonts w:ascii="Times New Roman" w:hAnsi="Times New Roman" w:cs="Times New Roman"/>
          <w:sz w:val="28"/>
          <w:szCs w:val="28"/>
          <w:lang w:val="uk-UA"/>
        </w:rPr>
        <w:t xml:space="preserve"> школярів про зміни природних комплексів материків  та океанів унаслідок господарської діяльності людини, про наслідки цих змін і види забруднень -  </w:t>
      </w:r>
      <w:r w:rsidRPr="003971A8">
        <w:rPr>
          <w:rFonts w:ascii="Times New Roman" w:hAnsi="Times New Roman" w:cs="Times New Roman"/>
          <w:color w:val="000000"/>
          <w:sz w:val="28"/>
          <w:szCs w:val="28"/>
          <w:lang w:val="uk-UA"/>
        </w:rPr>
        <w:t>хімічне, радіаційне, біологічне, теплове, звукове</w:t>
      </w:r>
      <w:r w:rsidRPr="006F42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також найголовніші екологічні проблеми в різних регіонах Землі. </w:t>
      </w:r>
      <w:proofErr w:type="gramStart"/>
      <w:r w:rsidRPr="006F429C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429C">
        <w:rPr>
          <w:rFonts w:ascii="Times New Roman" w:hAnsi="Times New Roman" w:cs="Times New Roman"/>
          <w:sz w:val="28"/>
          <w:szCs w:val="28"/>
          <w:lang w:val="ru-RU"/>
        </w:rPr>
        <w:t>цією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метою до </w:t>
      </w:r>
      <w:proofErr w:type="spellStart"/>
      <w:r w:rsidRPr="006F429C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включено й </w:t>
      </w:r>
      <w:proofErr w:type="spellStart"/>
      <w:r w:rsidRPr="006F429C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, яке  </w:t>
      </w:r>
      <w:proofErr w:type="spellStart"/>
      <w:r w:rsidRPr="006F429C">
        <w:rPr>
          <w:rFonts w:ascii="Times New Roman" w:hAnsi="Times New Roman" w:cs="Times New Roman"/>
          <w:sz w:val="28"/>
          <w:szCs w:val="28"/>
          <w:lang w:val="ru-RU"/>
        </w:rPr>
        <w:t>стосується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429C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429C">
        <w:rPr>
          <w:rFonts w:ascii="Times New Roman" w:hAnsi="Times New Roman" w:cs="Times New Roman"/>
          <w:sz w:val="28"/>
          <w:szCs w:val="28"/>
          <w:lang w:val="ru-RU"/>
        </w:rPr>
        <w:t>шляхів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429C">
        <w:rPr>
          <w:rFonts w:ascii="Times New Roman" w:hAnsi="Times New Roman" w:cs="Times New Roman"/>
          <w:sz w:val="28"/>
          <w:szCs w:val="28"/>
          <w:lang w:val="ru-RU"/>
        </w:rPr>
        <w:t>розв’язання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429C">
        <w:rPr>
          <w:rFonts w:ascii="Times New Roman" w:hAnsi="Times New Roman" w:cs="Times New Roman"/>
          <w:sz w:val="28"/>
          <w:szCs w:val="28"/>
          <w:lang w:val="ru-RU"/>
        </w:rPr>
        <w:t>екологічних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проблем.  </w:t>
      </w:r>
      <w:proofErr w:type="spellStart"/>
      <w:r w:rsidRPr="003971A8">
        <w:rPr>
          <w:rFonts w:ascii="Times New Roman" w:hAnsi="Times New Roman" w:cs="Times New Roman"/>
          <w:sz w:val="28"/>
          <w:szCs w:val="28"/>
          <w:lang w:val="ru-RU"/>
        </w:rPr>
        <w:t>Рекомендується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1A8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1A8">
        <w:rPr>
          <w:rFonts w:ascii="Times New Roman" w:hAnsi="Times New Roman" w:cs="Times New Roman"/>
          <w:sz w:val="28"/>
          <w:szCs w:val="28"/>
          <w:lang w:val="ru-RU"/>
        </w:rPr>
        <w:t>вивченні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1A8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1A8">
        <w:rPr>
          <w:rFonts w:ascii="Times New Roman" w:hAnsi="Times New Roman" w:cs="Times New Roman"/>
          <w:sz w:val="28"/>
          <w:szCs w:val="28"/>
          <w:lang w:val="ru-RU"/>
        </w:rPr>
        <w:t>останнього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1A8">
        <w:rPr>
          <w:rFonts w:ascii="Times New Roman" w:hAnsi="Times New Roman" w:cs="Times New Roman"/>
          <w:sz w:val="28"/>
          <w:szCs w:val="28"/>
          <w:lang w:val="ru-RU"/>
        </w:rPr>
        <w:t>розділу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1A8">
        <w:rPr>
          <w:rFonts w:ascii="Times New Roman" w:hAnsi="Times New Roman" w:cs="Times New Roman"/>
          <w:sz w:val="28"/>
          <w:szCs w:val="28"/>
          <w:lang w:val="ru-RU"/>
        </w:rPr>
        <w:t>пропонувати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1A8">
        <w:rPr>
          <w:rFonts w:ascii="Times New Roman" w:hAnsi="Times New Roman" w:cs="Times New Roman"/>
          <w:sz w:val="28"/>
          <w:szCs w:val="28"/>
          <w:lang w:val="ru-RU"/>
        </w:rPr>
        <w:t>учням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різноманітні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1A8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1A8">
        <w:rPr>
          <w:rFonts w:ascii="Times New Roman" w:hAnsi="Times New Roman" w:cs="Times New Roman"/>
          <w:sz w:val="28"/>
          <w:szCs w:val="28"/>
          <w:lang w:val="ru-RU"/>
        </w:rPr>
        <w:t>ціннісно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характеру</w:t>
      </w:r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наслідків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природу</w:t>
      </w:r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великих</w:t>
      </w:r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регіональних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комплексів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материків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6F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океанів</w:t>
      </w:r>
      <w:proofErr w:type="spellEnd"/>
      <w:r w:rsidRPr="006F429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сприятиме формуванню в учнів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ідповідального ставлення до природи у цілому й окремих природних об’єктів зокрема, сприйняттю сучасних екологічних проблем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значущих та спонукатиме їх до пошуку шляхів їх розв’язання. </w:t>
      </w:r>
    </w:p>
    <w:p w:rsidR="003B19E1" w:rsidRDefault="003B19E1" w:rsidP="006F429C">
      <w:pPr>
        <w:pStyle w:val="TableText"/>
        <w:spacing w:before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опанування цього навчального матеріалу, крім зазначених вище підручників, доцільно використовувати сучасну інформацію, що публікується на офіційних сайтах ООН (</w:t>
      </w:r>
      <w:r w:rsidRPr="006F429C">
        <w:rPr>
          <w:rFonts w:ascii="Times New Roman" w:hAnsi="Times New Roman" w:cs="Times New Roman"/>
          <w:sz w:val="28"/>
          <w:szCs w:val="28"/>
          <w:lang w:val="uk-UA"/>
        </w:rPr>
        <w:t>http://www.un.org.ua/ua</w:t>
      </w:r>
      <w:r>
        <w:rPr>
          <w:rFonts w:ascii="Times New Roman" w:hAnsi="Times New Roman" w:cs="Times New Roman"/>
          <w:sz w:val="28"/>
          <w:szCs w:val="28"/>
          <w:lang w:val="uk-UA"/>
        </w:rPr>
        <w:t>), Всесвітньої організації охорони здоров’я (</w:t>
      </w:r>
      <w:r w:rsidRPr="006F429C">
        <w:rPr>
          <w:rFonts w:ascii="Times New Roman" w:hAnsi="Times New Roman" w:cs="Times New Roman"/>
          <w:sz w:val="28"/>
          <w:szCs w:val="28"/>
          <w:lang w:val="uk-UA"/>
        </w:rPr>
        <w:t>http</w:t>
      </w:r>
      <w:r>
        <w:rPr>
          <w:rFonts w:ascii="Times New Roman" w:hAnsi="Times New Roman" w:cs="Times New Roman"/>
          <w:sz w:val="28"/>
          <w:szCs w:val="28"/>
          <w:lang w:val="uk-UA"/>
        </w:rPr>
        <w:t>://www.who.int), Всесвітнього фонду природи (</w:t>
      </w:r>
      <w:hyperlink r:id="rId5" w:history="1">
        <w:r w:rsidRPr="006F429C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http</w:t>
        </w:r>
        <w:r w:rsidRPr="006F429C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://</w:t>
        </w:r>
        <w:proofErr w:type="spellStart"/>
        <w:r w:rsidRPr="006F429C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wwf</w:t>
        </w:r>
        <w:proofErr w:type="spellEnd"/>
        <w:r w:rsidRPr="006F429C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.</w:t>
        </w:r>
        <w:r w:rsidRPr="006F429C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panda</w:t>
        </w:r>
        <w:r w:rsidRPr="006F429C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.</w:t>
        </w:r>
        <w:r w:rsidRPr="006F429C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or</w:t>
        </w:r>
        <w:r w:rsidRPr="006F429C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g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) та інших міжнародних екологічних організацій.  </w:t>
      </w:r>
    </w:p>
    <w:sectPr w:rsidR="003B19E1" w:rsidSect="002A0320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05D"/>
    <w:rsid w:val="00080C21"/>
    <w:rsid w:val="000C4A36"/>
    <w:rsid w:val="001803F5"/>
    <w:rsid w:val="002A0320"/>
    <w:rsid w:val="002B278C"/>
    <w:rsid w:val="003971A8"/>
    <w:rsid w:val="003B0652"/>
    <w:rsid w:val="003B19E1"/>
    <w:rsid w:val="00421D68"/>
    <w:rsid w:val="005B5FA0"/>
    <w:rsid w:val="006F429C"/>
    <w:rsid w:val="00716DCD"/>
    <w:rsid w:val="00735BA0"/>
    <w:rsid w:val="007E343E"/>
    <w:rsid w:val="007E71C9"/>
    <w:rsid w:val="008870A9"/>
    <w:rsid w:val="008E1968"/>
    <w:rsid w:val="009362ED"/>
    <w:rsid w:val="00941997"/>
    <w:rsid w:val="00986AEF"/>
    <w:rsid w:val="009B43DE"/>
    <w:rsid w:val="009C56F7"/>
    <w:rsid w:val="00A65C0A"/>
    <w:rsid w:val="00AA505D"/>
    <w:rsid w:val="00AA5F30"/>
    <w:rsid w:val="00AB0C68"/>
    <w:rsid w:val="00AF7D57"/>
    <w:rsid w:val="00B13482"/>
    <w:rsid w:val="00C66B55"/>
    <w:rsid w:val="00D260C4"/>
    <w:rsid w:val="00D345DF"/>
    <w:rsid w:val="00DA2AF6"/>
    <w:rsid w:val="00E93593"/>
    <w:rsid w:val="00FC17E6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5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AA505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30">
    <w:name w:val="Основний текст з відступом 3 Знак"/>
    <w:link w:val="3"/>
    <w:uiPriority w:val="99"/>
    <w:semiHidden/>
    <w:locked/>
    <w:rsid w:val="00AA505D"/>
    <w:rPr>
      <w:rFonts w:ascii="Times New Roman" w:hAnsi="Times New Roman" w:cs="Times New Roman"/>
      <w:sz w:val="20"/>
      <w:szCs w:val="20"/>
      <w:lang w:eastAsia="uk-UA"/>
    </w:rPr>
  </w:style>
  <w:style w:type="paragraph" w:styleId="2">
    <w:name w:val="Body Text 2"/>
    <w:basedOn w:val="a"/>
    <w:link w:val="20"/>
    <w:uiPriority w:val="99"/>
    <w:semiHidden/>
    <w:rsid w:val="00AA505D"/>
    <w:pPr>
      <w:jc w:val="both"/>
    </w:pPr>
    <w:rPr>
      <w:sz w:val="28"/>
      <w:szCs w:val="28"/>
    </w:rPr>
  </w:style>
  <w:style w:type="character" w:customStyle="1" w:styleId="20">
    <w:name w:val="Основний текст 2 Знак"/>
    <w:link w:val="2"/>
    <w:uiPriority w:val="99"/>
    <w:semiHidden/>
    <w:locked/>
    <w:rsid w:val="00AA505D"/>
    <w:rPr>
      <w:rFonts w:ascii="Times New Roman" w:hAnsi="Times New Roman" w:cs="Times New Roman"/>
      <w:sz w:val="20"/>
      <w:szCs w:val="20"/>
      <w:lang w:eastAsia="uk-UA"/>
    </w:rPr>
  </w:style>
  <w:style w:type="paragraph" w:styleId="a3">
    <w:name w:val="Body Text Indent"/>
    <w:basedOn w:val="a"/>
    <w:link w:val="a4"/>
    <w:uiPriority w:val="99"/>
    <w:semiHidden/>
    <w:rsid w:val="00AA505D"/>
    <w:pPr>
      <w:spacing w:line="360" w:lineRule="auto"/>
      <w:ind w:left="40" w:firstLine="720"/>
      <w:jc w:val="both"/>
    </w:pPr>
    <w:rPr>
      <w:sz w:val="28"/>
      <w:szCs w:val="28"/>
    </w:rPr>
  </w:style>
  <w:style w:type="character" w:customStyle="1" w:styleId="a4">
    <w:name w:val="Основний текст з відступом Знак"/>
    <w:link w:val="a3"/>
    <w:uiPriority w:val="99"/>
    <w:semiHidden/>
    <w:locked/>
    <w:rsid w:val="00AA505D"/>
    <w:rPr>
      <w:rFonts w:ascii="Times New Roman" w:hAnsi="Times New Roman" w:cs="Times New Roman"/>
      <w:sz w:val="20"/>
      <w:szCs w:val="20"/>
      <w:lang w:eastAsia="uk-UA"/>
    </w:rPr>
  </w:style>
  <w:style w:type="paragraph" w:styleId="a5">
    <w:name w:val="Title"/>
    <w:basedOn w:val="a"/>
    <w:link w:val="a6"/>
    <w:uiPriority w:val="99"/>
    <w:qFormat/>
    <w:rsid w:val="00AA505D"/>
    <w:pPr>
      <w:spacing w:line="360" w:lineRule="auto"/>
      <w:ind w:firstLine="720"/>
      <w:jc w:val="center"/>
    </w:pPr>
    <w:rPr>
      <w:sz w:val="28"/>
      <w:szCs w:val="28"/>
    </w:rPr>
  </w:style>
  <w:style w:type="character" w:customStyle="1" w:styleId="a6">
    <w:name w:val="Назва Знак"/>
    <w:link w:val="a5"/>
    <w:uiPriority w:val="99"/>
    <w:locked/>
    <w:rsid w:val="00AA505D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pple-converted-space">
    <w:name w:val="apple-converted-space"/>
    <w:basedOn w:val="a0"/>
    <w:uiPriority w:val="99"/>
    <w:rsid w:val="00986AEF"/>
  </w:style>
  <w:style w:type="paragraph" w:customStyle="1" w:styleId="razdel">
    <w:name w:val="razdel"/>
    <w:uiPriority w:val="99"/>
    <w:rsid w:val="00986AEF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87" w:lineRule="atLeast"/>
    </w:pPr>
    <w:rPr>
      <w:rFonts w:ascii="Arial" w:eastAsia="Times New Roman" w:hAnsi="Arial" w:cs="Arial"/>
      <w:b/>
      <w:bCs/>
      <w:sz w:val="24"/>
      <w:szCs w:val="24"/>
      <w:lang w:val="ru-RU"/>
    </w:rPr>
  </w:style>
  <w:style w:type="paragraph" w:customStyle="1" w:styleId="4p">
    <w:name w:val="4p"/>
    <w:uiPriority w:val="99"/>
    <w:rsid w:val="00986A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88" w:lineRule="atLeast"/>
      <w:ind w:firstLine="300"/>
      <w:jc w:val="both"/>
    </w:pPr>
    <w:rPr>
      <w:rFonts w:ascii="Times New Roman" w:eastAsia="Times New Roman" w:hAnsi="Times New Roman"/>
      <w:sz w:val="8"/>
      <w:szCs w:val="8"/>
      <w:lang w:val="en-US"/>
    </w:rPr>
  </w:style>
  <w:style w:type="paragraph" w:customStyle="1" w:styleId="TableText">
    <w:name w:val="Table Text++"/>
    <w:uiPriority w:val="99"/>
    <w:rsid w:val="00FC17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firstLine="300"/>
      <w:jc w:val="both"/>
    </w:pPr>
    <w:rPr>
      <w:rFonts w:ascii="Arial" w:hAnsi="Arial" w:cs="Arial"/>
      <w:lang w:val="en-US"/>
    </w:rPr>
  </w:style>
  <w:style w:type="character" w:styleId="a7">
    <w:name w:val="Hyperlink"/>
    <w:uiPriority w:val="99"/>
    <w:rsid w:val="006F42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f.pan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3084</Words>
  <Characters>1759</Characters>
  <Application>Microsoft Office Word</Application>
  <DocSecurity>0</DocSecurity>
  <Lines>14</Lines>
  <Paragraphs>9</Paragraphs>
  <ScaleCrop>false</ScaleCrop>
  <Company>Microsoft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Географія</dc:title>
  <dc:creator>Ганна</dc:creator>
  <cp:lastModifiedBy>beskova</cp:lastModifiedBy>
  <cp:revision>2</cp:revision>
  <cp:lastPrinted>2015-08-10T09:51:00Z</cp:lastPrinted>
  <dcterms:created xsi:type="dcterms:W3CDTF">2015-08-11T07:43:00Z</dcterms:created>
  <dcterms:modified xsi:type="dcterms:W3CDTF">2015-08-11T07:43:00Z</dcterms:modified>
</cp:coreProperties>
</file>